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1C9" w:rsidRDefault="00915A76">
      <w:r>
        <w:rPr>
          <w:noProof/>
        </w:rPr>
        <w:drawing>
          <wp:inline distT="0" distB="0" distL="0" distR="0">
            <wp:extent cx="5400675" cy="28289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A76" w:rsidRDefault="00915A76"/>
    <w:p w:rsidR="00915A76" w:rsidRDefault="00915A76"/>
    <w:p w:rsidR="00915A76" w:rsidRDefault="00915A76" w:rsidP="00915A76">
      <w:pPr>
        <w:jc w:val="center"/>
      </w:pPr>
      <w:r>
        <w:rPr>
          <w:rFonts w:ascii="Droid Serif" w:hAnsi="Droid Serif"/>
          <w:b/>
          <w:bCs/>
          <w:color w:val="A9092B"/>
          <w:sz w:val="48"/>
          <w:szCs w:val="48"/>
        </w:rPr>
        <w:t xml:space="preserve">Tire o Tablet </w:t>
      </w:r>
      <w:r>
        <w:rPr>
          <w:rFonts w:ascii="Droid Serif" w:hAnsi="Droid Serif"/>
          <w:b/>
          <w:bCs/>
          <w:color w:val="A9092B"/>
          <w:sz w:val="48"/>
          <w:szCs w:val="48"/>
        </w:rPr>
        <w:t>ao</w:t>
      </w:r>
      <w:r>
        <w:rPr>
          <w:rFonts w:ascii="Droid Serif" w:hAnsi="Droid Serif"/>
          <w:b/>
          <w:bCs/>
          <w:color w:val="A9092B"/>
          <w:sz w:val="48"/>
          <w:szCs w:val="48"/>
        </w:rPr>
        <w:t xml:space="preserve"> seu Filho e dê</w:t>
      </w:r>
      <w:r>
        <w:rPr>
          <w:rFonts w:ascii="Droid Serif" w:hAnsi="Droid Serif"/>
          <w:b/>
          <w:bCs/>
          <w:color w:val="A9092B"/>
          <w:sz w:val="48"/>
          <w:szCs w:val="48"/>
        </w:rPr>
        <w:t>-lhe</w:t>
      </w:r>
      <w:r>
        <w:rPr>
          <w:rFonts w:ascii="Droid Serif" w:hAnsi="Droid Serif"/>
          <w:b/>
          <w:bCs/>
          <w:color w:val="A9092B"/>
          <w:sz w:val="48"/>
          <w:szCs w:val="48"/>
        </w:rPr>
        <w:t xml:space="preserve"> um Instrumento Musical!</w:t>
      </w:r>
    </w:p>
    <w:p w:rsidR="00915A76" w:rsidRPr="00915A76" w:rsidRDefault="00915A76" w:rsidP="00915A76">
      <w:pPr>
        <w:pStyle w:val="NormalWeb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 w:rsidRPr="00915A76">
        <w:rPr>
          <w:rFonts w:ascii="Verdana" w:hAnsi="Verdana"/>
          <w:color w:val="222222"/>
          <w:sz w:val="23"/>
          <w:szCs w:val="23"/>
        </w:rPr>
        <w:t>Muitos pais, para calar os filhos e/ou para os manter sossegados, não hesita em dar-lhes um tablet ou um smartphone</w:t>
      </w:r>
      <w:r w:rsidRPr="00915A76">
        <w:rPr>
          <w:rFonts w:ascii="Verdana" w:hAnsi="Verdana"/>
          <w:b/>
          <w:color w:val="222222"/>
          <w:sz w:val="23"/>
          <w:szCs w:val="23"/>
        </w:rPr>
        <w:t>. </w:t>
      </w:r>
      <w:r w:rsidRPr="00915A76">
        <w:rPr>
          <w:rStyle w:val="Forte"/>
          <w:rFonts w:ascii="Verdana" w:hAnsi="Verdana"/>
          <w:b w:val="0"/>
          <w:color w:val="222222"/>
          <w:sz w:val="23"/>
          <w:szCs w:val="23"/>
        </w:rPr>
        <w:t>Nada de mais errado, de acordo com as últimas descobertas</w:t>
      </w:r>
      <w:r w:rsidRPr="00915A76">
        <w:rPr>
          <w:rFonts w:ascii="Verdana" w:hAnsi="Verdana"/>
          <w:color w:val="222222"/>
          <w:sz w:val="23"/>
          <w:szCs w:val="23"/>
        </w:rPr>
        <w:t>. </w:t>
      </w:r>
      <w:r w:rsidRPr="00915A76">
        <w:rPr>
          <w:rStyle w:val="nfase"/>
          <w:rFonts w:ascii="Verdana" w:hAnsi="Verdana"/>
          <w:color w:val="222222"/>
          <w:sz w:val="23"/>
          <w:szCs w:val="23"/>
        </w:rPr>
        <w:t>Álvaro Bilbao</w:t>
      </w:r>
      <w:r w:rsidRPr="00915A76">
        <w:rPr>
          <w:rFonts w:ascii="Verdana" w:hAnsi="Verdana"/>
          <w:color w:val="222222"/>
          <w:sz w:val="23"/>
          <w:szCs w:val="23"/>
        </w:rPr>
        <w:t>, neuropsicólogo espanhol, autor do livro </w:t>
      </w:r>
      <w:r>
        <w:rPr>
          <w:rFonts w:ascii="Verdana" w:hAnsi="Verdana"/>
          <w:color w:val="222222"/>
          <w:sz w:val="23"/>
          <w:szCs w:val="23"/>
        </w:rPr>
        <w:t>“</w:t>
      </w:r>
      <w:r w:rsidRPr="00915A76">
        <w:rPr>
          <w:rStyle w:val="nfase"/>
          <w:rFonts w:ascii="Verdana" w:hAnsi="Verdana"/>
          <w:i w:val="0"/>
          <w:color w:val="222222"/>
          <w:sz w:val="23"/>
          <w:szCs w:val="23"/>
        </w:rPr>
        <w:t xml:space="preserve">El </w:t>
      </w:r>
      <w:proofErr w:type="spellStart"/>
      <w:r w:rsidRPr="00915A76">
        <w:rPr>
          <w:rStyle w:val="nfase"/>
          <w:rFonts w:ascii="Verdana" w:hAnsi="Verdana"/>
          <w:i w:val="0"/>
          <w:color w:val="222222"/>
          <w:sz w:val="23"/>
          <w:szCs w:val="23"/>
        </w:rPr>
        <w:t>cerebro</w:t>
      </w:r>
      <w:proofErr w:type="spellEnd"/>
      <w:r w:rsidRPr="00915A76">
        <w:rPr>
          <w:rStyle w:val="nfase"/>
          <w:rFonts w:ascii="Verdana" w:hAnsi="Verdana"/>
          <w:i w:val="0"/>
          <w:color w:val="222222"/>
          <w:sz w:val="23"/>
          <w:szCs w:val="23"/>
        </w:rPr>
        <w:t xml:space="preserve"> </w:t>
      </w:r>
      <w:proofErr w:type="spellStart"/>
      <w:r w:rsidRPr="00915A76">
        <w:rPr>
          <w:rStyle w:val="nfase"/>
          <w:rFonts w:ascii="Verdana" w:hAnsi="Verdana"/>
          <w:i w:val="0"/>
          <w:color w:val="222222"/>
          <w:sz w:val="23"/>
          <w:szCs w:val="23"/>
        </w:rPr>
        <w:t>del</w:t>
      </w:r>
      <w:proofErr w:type="spellEnd"/>
      <w:r w:rsidRPr="00915A76">
        <w:rPr>
          <w:rStyle w:val="nfase"/>
          <w:rFonts w:ascii="Verdana" w:hAnsi="Verdana"/>
          <w:i w:val="0"/>
          <w:color w:val="222222"/>
          <w:sz w:val="23"/>
          <w:szCs w:val="23"/>
        </w:rPr>
        <w:t xml:space="preserve"> </w:t>
      </w:r>
      <w:proofErr w:type="spellStart"/>
      <w:r w:rsidRPr="00915A76">
        <w:rPr>
          <w:rStyle w:val="nfase"/>
          <w:rFonts w:ascii="Verdana" w:hAnsi="Verdana"/>
          <w:i w:val="0"/>
          <w:color w:val="222222"/>
          <w:sz w:val="23"/>
          <w:szCs w:val="23"/>
        </w:rPr>
        <w:t>niño</w:t>
      </w:r>
      <w:proofErr w:type="spellEnd"/>
      <w:r w:rsidRPr="00915A76">
        <w:rPr>
          <w:rStyle w:val="nfase"/>
          <w:rFonts w:ascii="Verdana" w:hAnsi="Verdana"/>
          <w:color w:val="222222"/>
          <w:sz w:val="23"/>
          <w:szCs w:val="23"/>
        </w:rPr>
        <w:t xml:space="preserve"> </w:t>
      </w:r>
      <w:r w:rsidRPr="00915A76">
        <w:rPr>
          <w:rStyle w:val="nfase"/>
          <w:rFonts w:ascii="Verdana" w:hAnsi="Verdana"/>
          <w:i w:val="0"/>
          <w:color w:val="222222"/>
          <w:sz w:val="23"/>
          <w:szCs w:val="23"/>
        </w:rPr>
        <w:t>explicado a los padres</w:t>
      </w:r>
      <w:r>
        <w:rPr>
          <w:rStyle w:val="nfase"/>
          <w:rFonts w:ascii="Verdana" w:hAnsi="Verdana"/>
          <w:color w:val="222222"/>
          <w:sz w:val="23"/>
          <w:szCs w:val="23"/>
        </w:rPr>
        <w:t>”</w:t>
      </w:r>
      <w:r w:rsidRPr="00915A76">
        <w:rPr>
          <w:rFonts w:ascii="Verdana" w:hAnsi="Verdana"/>
          <w:color w:val="222222"/>
          <w:sz w:val="23"/>
          <w:szCs w:val="23"/>
        </w:rPr>
        <w:t> (</w:t>
      </w:r>
      <w:r w:rsidRPr="00915A76">
        <w:rPr>
          <w:rStyle w:val="nfase"/>
          <w:rFonts w:ascii="Verdana" w:hAnsi="Verdana"/>
          <w:i w:val="0"/>
          <w:color w:val="222222"/>
          <w:sz w:val="23"/>
          <w:szCs w:val="23"/>
        </w:rPr>
        <w:t>O cérebro da criança explicado aos pais</w:t>
      </w:r>
      <w:r w:rsidRPr="00915A76">
        <w:rPr>
          <w:rFonts w:ascii="Verdana" w:hAnsi="Verdana"/>
          <w:color w:val="222222"/>
          <w:sz w:val="23"/>
          <w:szCs w:val="23"/>
        </w:rPr>
        <w:t xml:space="preserve">), diz que, se querem ter filhos (mais) inteligentes, têm </w:t>
      </w:r>
      <w:proofErr w:type="gramStart"/>
      <w:r w:rsidRPr="00915A76">
        <w:rPr>
          <w:rFonts w:ascii="Verdana" w:hAnsi="Verdana"/>
          <w:color w:val="222222"/>
          <w:sz w:val="23"/>
          <w:szCs w:val="23"/>
        </w:rPr>
        <w:t>que</w:t>
      </w:r>
      <w:proofErr w:type="gramEnd"/>
      <w:r w:rsidRPr="00915A76">
        <w:rPr>
          <w:rFonts w:ascii="Verdana" w:hAnsi="Verdana"/>
          <w:color w:val="222222"/>
          <w:sz w:val="23"/>
          <w:szCs w:val="23"/>
        </w:rPr>
        <w:t xml:space="preserve"> tirar o iPad e dar a eles um instrumento musical!</w:t>
      </w:r>
    </w:p>
    <w:p w:rsidR="00915A76" w:rsidRDefault="00915A76" w:rsidP="00915A76">
      <w:pPr>
        <w:pStyle w:val="NormalWeb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 w:rsidRPr="00915A76">
        <w:rPr>
          <w:rStyle w:val="nfase"/>
          <w:rFonts w:ascii="Verdana" w:hAnsi="Verdana"/>
          <w:color w:val="222222"/>
          <w:sz w:val="23"/>
          <w:szCs w:val="23"/>
        </w:rPr>
        <w:t xml:space="preserve"> </w:t>
      </w:r>
      <w:r>
        <w:rPr>
          <w:rStyle w:val="nfase"/>
          <w:rFonts w:ascii="Verdana" w:hAnsi="Verdana"/>
          <w:color w:val="222222"/>
          <w:sz w:val="23"/>
          <w:szCs w:val="23"/>
        </w:rPr>
        <w:t>De acordo com este especialista as aulas de música estimulam a capacidade de raciocínio das crianças, mais do que a tecnologia. </w:t>
      </w:r>
      <w:r>
        <w:rPr>
          <w:rFonts w:ascii="Verdana" w:hAnsi="Verdana"/>
          <w:color w:val="222222"/>
          <w:sz w:val="23"/>
          <w:szCs w:val="23"/>
        </w:rPr>
        <w:t>Segundo um estudo publicado na revista </w:t>
      </w:r>
      <w:proofErr w:type="spellStart"/>
      <w:r w:rsidRPr="00915A76">
        <w:rPr>
          <w:rStyle w:val="nfase"/>
          <w:rFonts w:ascii="Verdana" w:hAnsi="Verdana"/>
          <w:i w:val="0"/>
          <w:color w:val="222222"/>
          <w:sz w:val="23"/>
          <w:szCs w:val="23"/>
        </w:rPr>
        <w:t>Psiquiatría</w:t>
      </w:r>
      <w:proofErr w:type="spellEnd"/>
      <w:r w:rsidRPr="00915A76">
        <w:rPr>
          <w:rStyle w:val="nfase"/>
          <w:rFonts w:ascii="Verdana" w:hAnsi="Verdana"/>
          <w:i w:val="0"/>
          <w:color w:val="222222"/>
          <w:sz w:val="23"/>
          <w:szCs w:val="23"/>
        </w:rPr>
        <w:t xml:space="preserve"> Molecular</w:t>
      </w:r>
      <w:r>
        <w:rPr>
          <w:rFonts w:ascii="Verdana" w:hAnsi="Verdana"/>
          <w:color w:val="222222"/>
          <w:sz w:val="23"/>
          <w:szCs w:val="23"/>
        </w:rPr>
        <w:t xml:space="preserve">, 50% da inteligência é determinada pelos </w:t>
      </w:r>
      <w:r>
        <w:rPr>
          <w:rFonts w:ascii="Verdana" w:hAnsi="Verdana"/>
          <w:color w:val="222222"/>
          <w:sz w:val="23"/>
          <w:szCs w:val="23"/>
        </w:rPr>
        <w:t>genes,</w:t>
      </w:r>
      <w:r>
        <w:rPr>
          <w:rFonts w:ascii="Verdana" w:hAnsi="Verdana"/>
          <w:color w:val="222222"/>
          <w:sz w:val="23"/>
          <w:szCs w:val="23"/>
        </w:rPr>
        <w:t xml:space="preserve"> mas os restantes 50% dependem dos estímulos que os mais pequenos recebem.</w:t>
      </w:r>
    </w:p>
    <w:p w:rsidR="00915A76" w:rsidRPr="00915A76" w:rsidRDefault="00915A76" w:rsidP="00915A76">
      <w:pPr>
        <w:pStyle w:val="NormalWeb"/>
        <w:spacing w:before="0" w:beforeAutospacing="0" w:after="390" w:afterAutospacing="0" w:line="390" w:lineRule="atLeast"/>
        <w:jc w:val="both"/>
        <w:rPr>
          <w:rFonts w:ascii="Verdana" w:hAnsi="Verdana"/>
          <w:i/>
          <w:color w:val="222222"/>
          <w:sz w:val="23"/>
          <w:szCs w:val="23"/>
        </w:rPr>
      </w:pPr>
      <w:r w:rsidRPr="00915A76">
        <w:rPr>
          <w:rStyle w:val="nfase"/>
          <w:rFonts w:ascii="Verdana" w:hAnsi="Verdana"/>
          <w:b/>
          <w:bCs/>
          <w:i w:val="0"/>
          <w:color w:val="222222"/>
          <w:sz w:val="23"/>
          <w:szCs w:val="23"/>
        </w:rPr>
        <w:t>“Sem os pais, o potencial intelectual da criança não se desenvolve”</w:t>
      </w:r>
      <w:r w:rsidRPr="00915A76">
        <w:rPr>
          <w:rStyle w:val="nfase"/>
          <w:rFonts w:ascii="Verdana" w:hAnsi="Verdana"/>
          <w:i w:val="0"/>
          <w:color w:val="222222"/>
          <w:sz w:val="23"/>
          <w:szCs w:val="23"/>
        </w:rPr>
        <w:t>, assegura Álvaro Bilbao.</w:t>
      </w:r>
    </w:p>
    <w:p w:rsidR="00915A76" w:rsidRDefault="00915A76" w:rsidP="00915A76">
      <w:pPr>
        <w:pStyle w:val="NormalWeb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lastRenderedPageBreak/>
        <w:t>A chave do desenvolvimento potencial do cérebro da criança está na sua relação com os pais. Ainda que a genética tenha um peso importante, sem essa presença não se materializará, assegura o especialista.</w:t>
      </w:r>
    </w:p>
    <w:p w:rsidR="00915A76" w:rsidRDefault="00915A76" w:rsidP="00915A76">
      <w:pPr>
        <w:pStyle w:val="NormalWeb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“Uma criança pode ter potencial genético para atingir 1,90 </w:t>
      </w:r>
      <w:r>
        <w:rPr>
          <w:rFonts w:ascii="Verdana" w:hAnsi="Verdana"/>
          <w:color w:val="222222"/>
          <w:sz w:val="23"/>
          <w:szCs w:val="23"/>
        </w:rPr>
        <w:t>metros,</w:t>
      </w:r>
      <w:r>
        <w:rPr>
          <w:rFonts w:ascii="Verdana" w:hAnsi="Verdana"/>
          <w:color w:val="222222"/>
          <w:sz w:val="23"/>
          <w:szCs w:val="23"/>
        </w:rPr>
        <w:t xml:space="preserve"> mas, se os pais não o alimentarem bem, nunca chegará lá”, exemplifica o neuropsicólogo, que garante que os 6 primeiros anos de vida são primordiais no processo.</w:t>
      </w:r>
    </w:p>
    <w:p w:rsidR="00915A76" w:rsidRDefault="00915A76" w:rsidP="00915A76">
      <w:pPr>
        <w:jc w:val="both"/>
        <w:rPr>
          <w:rFonts w:ascii="Verdana" w:hAnsi="Verdana"/>
          <w:color w:val="222222"/>
          <w:sz w:val="23"/>
          <w:szCs w:val="23"/>
        </w:rPr>
      </w:pPr>
    </w:p>
    <w:p w:rsidR="00915A76" w:rsidRDefault="00915A76" w:rsidP="00915A76">
      <w:pPr>
        <w:pStyle w:val="NormalWeb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Além de reforçar condutas positivas e de brincar mais com os filhos, no chão, se for caso, como recomenda </w:t>
      </w:r>
      <w:r w:rsidRPr="00915A76">
        <w:rPr>
          <w:rStyle w:val="nfase"/>
          <w:rFonts w:ascii="Verdana" w:hAnsi="Verdana"/>
          <w:i w:val="0"/>
          <w:color w:val="222222"/>
          <w:sz w:val="23"/>
          <w:szCs w:val="23"/>
        </w:rPr>
        <w:t>Álvaro Bilbao</w:t>
      </w:r>
      <w:r w:rsidRPr="00915A76">
        <w:rPr>
          <w:rFonts w:ascii="Verdana" w:hAnsi="Verdana"/>
          <w:i/>
          <w:color w:val="222222"/>
          <w:sz w:val="23"/>
          <w:szCs w:val="23"/>
        </w:rPr>
        <w:t>,</w:t>
      </w:r>
      <w:r>
        <w:rPr>
          <w:rFonts w:ascii="Verdana" w:hAnsi="Verdana"/>
          <w:color w:val="222222"/>
          <w:sz w:val="23"/>
          <w:szCs w:val="23"/>
        </w:rPr>
        <w:t xml:space="preserve"> os pais devem promover a socialização em detrimento do isolamento, o que implica desligar a televisão à mesa, além de incentivar a criança a fazer </w:t>
      </w:r>
      <w:r>
        <w:rPr>
          <w:rFonts w:ascii="Verdana" w:hAnsi="Verdana"/>
          <w:color w:val="222222"/>
          <w:sz w:val="23"/>
          <w:szCs w:val="23"/>
        </w:rPr>
        <w:t>desporto</w:t>
      </w:r>
      <w:r>
        <w:rPr>
          <w:rFonts w:ascii="Verdana" w:hAnsi="Verdana"/>
          <w:color w:val="222222"/>
          <w:sz w:val="23"/>
          <w:szCs w:val="23"/>
        </w:rPr>
        <w:t xml:space="preserve"> e a experimentar atividades.</w:t>
      </w:r>
    </w:p>
    <w:p w:rsidR="00915A76" w:rsidRPr="00915A76" w:rsidRDefault="00915A76" w:rsidP="00915A76">
      <w:pPr>
        <w:pStyle w:val="NormalWeb"/>
        <w:spacing w:before="0" w:beforeAutospacing="0" w:after="390" w:afterAutospacing="0" w:line="390" w:lineRule="atLeast"/>
        <w:jc w:val="both"/>
        <w:rPr>
          <w:rFonts w:ascii="Verdana" w:hAnsi="Verdana"/>
          <w:i/>
          <w:color w:val="222222"/>
          <w:sz w:val="23"/>
          <w:szCs w:val="23"/>
        </w:rPr>
      </w:pPr>
      <w:hyperlink r:id="rId5" w:tgtFrame="_blank" w:history="1">
        <w:r w:rsidRPr="00915A76">
          <w:rPr>
            <w:rStyle w:val="nfase"/>
            <w:rFonts w:ascii="Verdana" w:hAnsi="Verdana"/>
            <w:b/>
            <w:bCs/>
            <w:i w:val="0"/>
            <w:color w:val="A9092B"/>
            <w:sz w:val="23"/>
            <w:szCs w:val="23"/>
          </w:rPr>
          <w:t>“A criança deve sentir que tem pais que se preocupam com ela”</w:t>
        </w:r>
      </w:hyperlink>
      <w:r w:rsidRPr="00915A76">
        <w:rPr>
          <w:rStyle w:val="nfase"/>
          <w:rFonts w:ascii="Verdana" w:hAnsi="Verdana"/>
          <w:i w:val="0"/>
          <w:color w:val="222222"/>
          <w:sz w:val="23"/>
          <w:szCs w:val="23"/>
        </w:rPr>
        <w:t>, defende também o pediatra Maximino Fernández Pérez.</w:t>
      </w:r>
    </w:p>
    <w:p w:rsidR="00915A76" w:rsidRDefault="00915A76"/>
    <w:p w:rsidR="00915A76" w:rsidRPr="00915A76" w:rsidRDefault="00915A76" w:rsidP="00915A76">
      <w:pPr>
        <w:spacing w:before="495" w:after="345" w:line="600" w:lineRule="atLeast"/>
        <w:outlineLvl w:val="0"/>
        <w:rPr>
          <w:rFonts w:ascii="Arial" w:eastAsia="Times New Roman" w:hAnsi="Arial" w:cs="Arial"/>
          <w:color w:val="A9092B"/>
          <w:kern w:val="36"/>
          <w:sz w:val="48"/>
          <w:szCs w:val="48"/>
          <w:lang w:eastAsia="pt-PT"/>
        </w:rPr>
      </w:pPr>
      <w:r w:rsidRPr="00915A76">
        <w:rPr>
          <w:rFonts w:ascii="Arial" w:eastAsia="Times New Roman" w:hAnsi="Arial" w:cs="Arial"/>
          <w:b/>
          <w:bCs/>
          <w:color w:val="A9092B"/>
          <w:kern w:val="36"/>
          <w:sz w:val="48"/>
          <w:szCs w:val="48"/>
          <w:lang w:eastAsia="pt-PT"/>
        </w:rPr>
        <w:t>O que sugerem as últimas investigações internacionais</w:t>
      </w:r>
    </w:p>
    <w:p w:rsidR="00915A76" w:rsidRPr="00915A76" w:rsidRDefault="00915A76" w:rsidP="00915A76">
      <w:pPr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915A76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Estas são algumas das estratégias que os estudos e os especialistas defendem:</w:t>
      </w:r>
    </w:p>
    <w:p w:rsidR="00915A76" w:rsidRDefault="00915A76" w:rsidP="00915A76">
      <w:pPr>
        <w:pStyle w:val="Ttulo2"/>
        <w:spacing w:before="450" w:after="300" w:line="570" w:lineRule="atLeast"/>
        <w:jc w:val="both"/>
        <w:rPr>
          <w:rFonts w:ascii="Arial" w:hAnsi="Arial" w:cs="Arial"/>
          <w:color w:val="A9092B"/>
          <w:sz w:val="41"/>
          <w:szCs w:val="41"/>
        </w:rPr>
      </w:pPr>
      <w:r>
        <w:rPr>
          <w:rStyle w:val="Forte"/>
          <w:rFonts w:ascii="Arial" w:hAnsi="Arial" w:cs="Arial"/>
          <w:b w:val="0"/>
          <w:bCs w:val="0"/>
          <w:color w:val="A9092B"/>
          <w:sz w:val="41"/>
          <w:szCs w:val="41"/>
        </w:rPr>
        <w:t>Estudar música</w:t>
      </w:r>
    </w:p>
    <w:p w:rsidR="00915A76" w:rsidRDefault="00915A76" w:rsidP="00915A76">
      <w:pPr>
        <w:pStyle w:val="NormalWeb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Um estudo da </w:t>
      </w:r>
      <w:r w:rsidRPr="00915A76">
        <w:rPr>
          <w:rStyle w:val="nfase"/>
          <w:rFonts w:ascii="Verdana" w:eastAsiaTheme="majorEastAsia" w:hAnsi="Verdana"/>
          <w:i w:val="0"/>
          <w:color w:val="222222"/>
          <w:sz w:val="23"/>
          <w:szCs w:val="23"/>
        </w:rPr>
        <w:t>Universidade de Toronto</w:t>
      </w:r>
      <w:r w:rsidRPr="00915A76">
        <w:rPr>
          <w:rFonts w:ascii="Verdana" w:hAnsi="Verdana"/>
          <w:color w:val="222222"/>
          <w:sz w:val="23"/>
          <w:szCs w:val="23"/>
        </w:rPr>
        <w:t>, publicado</w:t>
      </w:r>
      <w:r>
        <w:rPr>
          <w:rFonts w:ascii="Verdana" w:hAnsi="Verdana"/>
          <w:color w:val="222222"/>
          <w:sz w:val="23"/>
          <w:szCs w:val="23"/>
        </w:rPr>
        <w:t xml:space="preserve"> na revista </w:t>
      </w:r>
      <w:proofErr w:type="spellStart"/>
      <w:r w:rsidRPr="00915A76">
        <w:rPr>
          <w:rStyle w:val="nfase"/>
          <w:rFonts w:ascii="Verdana" w:eastAsiaTheme="majorEastAsia" w:hAnsi="Verdana"/>
          <w:i w:val="0"/>
          <w:color w:val="222222"/>
          <w:sz w:val="23"/>
          <w:szCs w:val="23"/>
        </w:rPr>
        <w:t>Psychological</w:t>
      </w:r>
      <w:proofErr w:type="spellEnd"/>
      <w:r w:rsidRPr="00915A76">
        <w:rPr>
          <w:rStyle w:val="nfase"/>
          <w:rFonts w:ascii="Verdana" w:eastAsiaTheme="majorEastAsia" w:hAnsi="Verdana"/>
          <w:i w:val="0"/>
          <w:color w:val="222222"/>
          <w:sz w:val="23"/>
          <w:szCs w:val="23"/>
        </w:rPr>
        <w:t xml:space="preserve"> </w:t>
      </w:r>
      <w:proofErr w:type="spellStart"/>
      <w:r w:rsidRPr="00915A76">
        <w:rPr>
          <w:rStyle w:val="nfase"/>
          <w:rFonts w:ascii="Verdana" w:eastAsiaTheme="majorEastAsia" w:hAnsi="Verdana"/>
          <w:i w:val="0"/>
          <w:color w:val="222222"/>
          <w:sz w:val="23"/>
          <w:szCs w:val="23"/>
        </w:rPr>
        <w:t>Science</w:t>
      </w:r>
      <w:proofErr w:type="spellEnd"/>
      <w:r w:rsidRPr="00915A76">
        <w:rPr>
          <w:rFonts w:ascii="Verdana" w:hAnsi="Verdana"/>
          <w:i/>
          <w:color w:val="222222"/>
          <w:sz w:val="23"/>
          <w:szCs w:val="23"/>
        </w:rPr>
        <w:t>,</w:t>
      </w:r>
      <w:r>
        <w:rPr>
          <w:rFonts w:ascii="Verdana" w:hAnsi="Verdana"/>
          <w:color w:val="222222"/>
          <w:sz w:val="23"/>
          <w:szCs w:val="23"/>
        </w:rPr>
        <w:t xml:space="preserve"> relacionou o desenvolvimento cognitivo com a aprendizagem de música. Durante um ano, três grupos de crianças de seis anos estudaram, separadamente, canto, piano e expressão dramática. Os que aprenderam música revelaram padrões de inteligência maiores no final.</w:t>
      </w:r>
    </w:p>
    <w:p w:rsidR="00915A76" w:rsidRDefault="00915A76" w:rsidP="00915A76">
      <w:pPr>
        <w:pStyle w:val="Ttulo2"/>
        <w:spacing w:before="450" w:after="300" w:line="570" w:lineRule="atLeast"/>
        <w:jc w:val="both"/>
        <w:rPr>
          <w:rFonts w:ascii="Arial" w:hAnsi="Arial" w:cs="Arial"/>
          <w:color w:val="A9092B"/>
          <w:sz w:val="41"/>
          <w:szCs w:val="41"/>
        </w:rPr>
      </w:pPr>
      <w:r>
        <w:rPr>
          <w:rStyle w:val="Forte"/>
          <w:rFonts w:ascii="Arial" w:hAnsi="Arial" w:cs="Arial"/>
          <w:b w:val="0"/>
          <w:bCs w:val="0"/>
          <w:color w:val="A9092B"/>
          <w:sz w:val="41"/>
          <w:szCs w:val="41"/>
        </w:rPr>
        <w:lastRenderedPageBreak/>
        <w:t>Não ver televisão</w:t>
      </w:r>
    </w:p>
    <w:p w:rsidR="00915A76" w:rsidRPr="00564096" w:rsidRDefault="00915A76" w:rsidP="00915A76">
      <w:pPr>
        <w:pStyle w:val="NormalWeb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Há uns anos, estavam na moda os filmes de desenhos animados em DVD que aliavam figuras desenhadas à música clássica de compositores como </w:t>
      </w:r>
      <w:r w:rsidRPr="00915A76">
        <w:rPr>
          <w:rStyle w:val="nfase"/>
          <w:rFonts w:ascii="Verdana" w:eastAsiaTheme="majorEastAsia" w:hAnsi="Verdana"/>
          <w:i w:val="0"/>
          <w:color w:val="222222"/>
          <w:sz w:val="23"/>
          <w:szCs w:val="23"/>
        </w:rPr>
        <w:t>Mozart</w:t>
      </w:r>
      <w:r w:rsidRPr="00915A76">
        <w:rPr>
          <w:rFonts w:ascii="Verdana" w:hAnsi="Verdana"/>
          <w:i/>
          <w:color w:val="222222"/>
          <w:sz w:val="23"/>
          <w:szCs w:val="23"/>
        </w:rPr>
        <w:t> e </w:t>
      </w:r>
      <w:r w:rsidRPr="00915A76">
        <w:rPr>
          <w:rStyle w:val="nfase"/>
          <w:rFonts w:ascii="Verdana" w:eastAsiaTheme="majorEastAsia" w:hAnsi="Verdana"/>
          <w:i w:val="0"/>
          <w:color w:val="222222"/>
          <w:sz w:val="23"/>
          <w:szCs w:val="23"/>
        </w:rPr>
        <w:t>Beethoven</w:t>
      </w:r>
      <w:r>
        <w:rPr>
          <w:rFonts w:ascii="Verdana" w:hAnsi="Verdana"/>
          <w:color w:val="222222"/>
          <w:sz w:val="23"/>
          <w:szCs w:val="23"/>
        </w:rPr>
        <w:t>. Muitos especialistas afirmavam que estimulavam a inteligência de beb</w:t>
      </w:r>
      <w:r>
        <w:rPr>
          <w:rFonts w:ascii="Verdana" w:hAnsi="Verdana"/>
          <w:color w:val="222222"/>
          <w:sz w:val="23"/>
          <w:szCs w:val="23"/>
        </w:rPr>
        <w:t>é</w:t>
      </w:r>
      <w:r>
        <w:rPr>
          <w:rFonts w:ascii="Verdana" w:hAnsi="Verdana"/>
          <w:color w:val="222222"/>
          <w:sz w:val="23"/>
          <w:szCs w:val="23"/>
        </w:rPr>
        <w:t xml:space="preserve">s e crianças, uma teoria que muitos estudos internacionais desmentiram. </w:t>
      </w:r>
      <w:r w:rsidRPr="00564096">
        <w:rPr>
          <w:rFonts w:ascii="Verdana" w:hAnsi="Verdana"/>
          <w:color w:val="222222"/>
          <w:sz w:val="23"/>
          <w:szCs w:val="23"/>
        </w:rPr>
        <w:t>A </w:t>
      </w:r>
      <w:r w:rsidRPr="00564096">
        <w:rPr>
          <w:rStyle w:val="nfase"/>
          <w:rFonts w:ascii="Verdana" w:eastAsiaTheme="majorEastAsia" w:hAnsi="Verdana"/>
          <w:i w:val="0"/>
          <w:color w:val="222222"/>
          <w:sz w:val="23"/>
          <w:szCs w:val="23"/>
        </w:rPr>
        <w:t>Associação Americana de Pediatria</w:t>
      </w:r>
      <w:r w:rsidRPr="00564096">
        <w:rPr>
          <w:rFonts w:ascii="Verdana" w:hAnsi="Verdana"/>
          <w:i/>
          <w:color w:val="222222"/>
          <w:sz w:val="23"/>
          <w:szCs w:val="23"/>
        </w:rPr>
        <w:t> </w:t>
      </w:r>
      <w:r w:rsidRPr="00564096">
        <w:rPr>
          <w:rFonts w:ascii="Verdana" w:hAnsi="Verdana"/>
          <w:color w:val="222222"/>
          <w:sz w:val="23"/>
          <w:szCs w:val="23"/>
        </w:rPr>
        <w:t>diz mesmo que </w:t>
      </w:r>
      <w:r w:rsidRPr="00564096">
        <w:rPr>
          <w:rStyle w:val="Forte"/>
          <w:rFonts w:ascii="Verdana" w:hAnsi="Verdana"/>
          <w:color w:val="222222"/>
          <w:sz w:val="23"/>
          <w:szCs w:val="23"/>
        </w:rPr>
        <w:t>as crianças com menos de 2 anos não devem ver televisão</w:t>
      </w:r>
      <w:r w:rsidRPr="00564096">
        <w:rPr>
          <w:rFonts w:ascii="Verdana" w:hAnsi="Verdana"/>
          <w:color w:val="222222"/>
          <w:sz w:val="23"/>
          <w:szCs w:val="23"/>
        </w:rPr>
        <w:t>.</w:t>
      </w:r>
      <w:bookmarkStart w:id="0" w:name="_GoBack"/>
      <w:bookmarkEnd w:id="0"/>
    </w:p>
    <w:p w:rsidR="00915A76" w:rsidRDefault="00915A76" w:rsidP="00915A76">
      <w:pPr>
        <w:pStyle w:val="Ttulo2"/>
        <w:spacing w:before="450" w:after="300" w:line="570" w:lineRule="atLeast"/>
        <w:jc w:val="both"/>
        <w:rPr>
          <w:rFonts w:ascii="Arial" w:hAnsi="Arial" w:cs="Arial"/>
          <w:color w:val="A9092B"/>
          <w:sz w:val="41"/>
          <w:szCs w:val="41"/>
        </w:rPr>
      </w:pPr>
      <w:r>
        <w:rPr>
          <w:rStyle w:val="Forte"/>
          <w:rFonts w:ascii="Arial" w:hAnsi="Arial" w:cs="Arial"/>
          <w:b w:val="0"/>
          <w:bCs w:val="0"/>
          <w:color w:val="A9092B"/>
          <w:sz w:val="41"/>
          <w:szCs w:val="41"/>
        </w:rPr>
        <w:t>Evitar programa de desenvolvimento cerebral</w:t>
      </w:r>
    </w:p>
    <w:p w:rsidR="00915A76" w:rsidRDefault="00915A76" w:rsidP="00915A76">
      <w:pPr>
        <w:pStyle w:val="NormalWeb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Nos últimos anos, surgiram muitos jogos eletr</w:t>
      </w:r>
      <w:r>
        <w:rPr>
          <w:rFonts w:ascii="Verdana" w:hAnsi="Verdana"/>
          <w:color w:val="222222"/>
          <w:sz w:val="23"/>
          <w:szCs w:val="23"/>
        </w:rPr>
        <w:t>ó</w:t>
      </w:r>
      <w:r>
        <w:rPr>
          <w:rFonts w:ascii="Verdana" w:hAnsi="Verdana"/>
          <w:color w:val="222222"/>
          <w:sz w:val="23"/>
          <w:szCs w:val="23"/>
        </w:rPr>
        <w:t>nicos e aplicações móveis que asseguram que treinam o cérebro e estimulam a memória. A verdade é que não existe qualquer base científica que o comprove.</w:t>
      </w:r>
    </w:p>
    <w:p w:rsidR="00915A76" w:rsidRDefault="00915A76" w:rsidP="00915A76">
      <w:pPr>
        <w:pStyle w:val="Ttulo2"/>
        <w:spacing w:before="450" w:after="300" w:line="570" w:lineRule="atLeast"/>
        <w:jc w:val="both"/>
        <w:rPr>
          <w:rFonts w:ascii="Arial" w:hAnsi="Arial" w:cs="Arial"/>
          <w:color w:val="A9092B"/>
          <w:sz w:val="41"/>
          <w:szCs w:val="41"/>
        </w:rPr>
      </w:pPr>
      <w:r>
        <w:rPr>
          <w:rStyle w:val="Forte"/>
          <w:rFonts w:ascii="Arial" w:hAnsi="Arial" w:cs="Arial"/>
          <w:b w:val="0"/>
          <w:bCs w:val="0"/>
          <w:color w:val="A9092B"/>
          <w:sz w:val="41"/>
          <w:szCs w:val="41"/>
        </w:rPr>
        <w:t>Ver filmes numa língua estrangeira</w:t>
      </w:r>
    </w:p>
    <w:p w:rsidR="00915A76" w:rsidRDefault="00915A76" w:rsidP="00915A76">
      <w:pPr>
        <w:pStyle w:val="NormalWeb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As crianças que veem filmes numa língua estrangeira tendem a adaptar-se mais facilmente a outros vocábulos e a outros sons. De acordo com um estudo europeu sobre competência linguística, levado a cabo pelo </w:t>
      </w:r>
      <w:proofErr w:type="spellStart"/>
      <w:r w:rsidRPr="00915A76">
        <w:rPr>
          <w:rStyle w:val="nfase"/>
          <w:rFonts w:ascii="Verdana" w:eastAsiaTheme="majorEastAsia" w:hAnsi="Verdana"/>
          <w:i w:val="0"/>
          <w:color w:val="222222"/>
          <w:sz w:val="23"/>
          <w:szCs w:val="23"/>
        </w:rPr>
        <w:t>Ministerio</w:t>
      </w:r>
      <w:proofErr w:type="spellEnd"/>
      <w:r w:rsidRPr="00915A76">
        <w:rPr>
          <w:rStyle w:val="nfase"/>
          <w:rFonts w:ascii="Verdana" w:eastAsiaTheme="majorEastAsia" w:hAnsi="Verdana"/>
          <w:i w:val="0"/>
          <w:color w:val="222222"/>
          <w:sz w:val="23"/>
          <w:szCs w:val="23"/>
        </w:rPr>
        <w:t xml:space="preserve"> de </w:t>
      </w:r>
      <w:proofErr w:type="spellStart"/>
      <w:r w:rsidRPr="00915A76">
        <w:rPr>
          <w:rStyle w:val="nfase"/>
          <w:rFonts w:ascii="Verdana" w:eastAsiaTheme="majorEastAsia" w:hAnsi="Verdana"/>
          <w:i w:val="0"/>
          <w:color w:val="222222"/>
          <w:sz w:val="23"/>
          <w:szCs w:val="23"/>
        </w:rPr>
        <w:t>Educación</w:t>
      </w:r>
      <w:proofErr w:type="spellEnd"/>
      <w:r w:rsidRPr="00915A76">
        <w:rPr>
          <w:rStyle w:val="nfase"/>
          <w:rFonts w:ascii="Verdana" w:eastAsiaTheme="majorEastAsia" w:hAnsi="Verdana"/>
          <w:i w:val="0"/>
          <w:color w:val="222222"/>
          <w:sz w:val="23"/>
          <w:szCs w:val="23"/>
        </w:rPr>
        <w:t>, Cultura y Deporte de Espanha</w:t>
      </w:r>
      <w:r>
        <w:rPr>
          <w:rFonts w:ascii="Verdana" w:hAnsi="Verdana"/>
          <w:color w:val="222222"/>
          <w:sz w:val="23"/>
          <w:szCs w:val="23"/>
        </w:rPr>
        <w:t>, os espanhóis têm dificuldade em compreender e em falar inglês porque, ao contrário dos portugueses, veem tudo dobrado.</w:t>
      </w:r>
    </w:p>
    <w:p w:rsidR="00915A76" w:rsidRDefault="00915A76" w:rsidP="00915A76">
      <w:pPr>
        <w:pStyle w:val="Ttulo2"/>
        <w:spacing w:before="450" w:after="300" w:line="570" w:lineRule="atLeast"/>
        <w:jc w:val="both"/>
        <w:rPr>
          <w:rFonts w:ascii="Arial" w:hAnsi="Arial" w:cs="Arial"/>
          <w:color w:val="A9092B"/>
          <w:sz w:val="41"/>
          <w:szCs w:val="41"/>
        </w:rPr>
      </w:pPr>
      <w:r>
        <w:rPr>
          <w:rStyle w:val="Forte"/>
          <w:rFonts w:ascii="Arial" w:hAnsi="Arial" w:cs="Arial"/>
          <w:b w:val="0"/>
          <w:bCs w:val="0"/>
          <w:color w:val="A9092B"/>
          <w:sz w:val="41"/>
          <w:szCs w:val="41"/>
        </w:rPr>
        <w:t>Ler a duas vozes antes de ir para a cama</w:t>
      </w:r>
    </w:p>
    <w:p w:rsidR="00915A76" w:rsidRDefault="00915A76" w:rsidP="00915A76">
      <w:pPr>
        <w:pStyle w:val="NormalWeb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As histórias que os pais leem aos filhos para os adormecer devem ser lidas a duas vozes. O progenitor lê uma página e a criança lê a seguinte e por aí fora… Um estudo realizado no Canadá garante que este método permite melhorar a capacidade de aprendizagem dos mais pequenos.</w:t>
      </w:r>
    </w:p>
    <w:p w:rsidR="00915A76" w:rsidRDefault="00915A76"/>
    <w:sectPr w:rsidR="00915A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roid Serif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76"/>
    <w:rsid w:val="00564096"/>
    <w:rsid w:val="006961C9"/>
    <w:rsid w:val="0091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D599"/>
  <w15:chartTrackingRefBased/>
  <w15:docId w15:val="{182BD7B9-490C-4220-98A0-597DECF6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915A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15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915A76"/>
    <w:rPr>
      <w:b/>
      <w:bCs/>
    </w:rPr>
  </w:style>
  <w:style w:type="character" w:styleId="nfase">
    <w:name w:val="Emphasis"/>
    <w:basedOn w:val="Tipodeletrapredefinidodopargrafo"/>
    <w:uiPriority w:val="20"/>
    <w:qFormat/>
    <w:rsid w:val="00915A7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1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915A76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15A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rtalraizes.com/pesquisadores-da-harvard-dao-5-dicas-para-criar-criancas-eticas-e-altruista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ines.direitinho@JINSG.LOCAL</dc:creator>
  <cp:keywords/>
  <dc:description/>
  <cp:lastModifiedBy>ines.direitinho@JINSG.LOCAL</cp:lastModifiedBy>
  <cp:revision>1</cp:revision>
  <dcterms:created xsi:type="dcterms:W3CDTF">2018-11-13T13:59:00Z</dcterms:created>
  <dcterms:modified xsi:type="dcterms:W3CDTF">2018-11-13T14:12:00Z</dcterms:modified>
</cp:coreProperties>
</file>